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1F2CE52F" w:rsidR="00CF6EB4" w:rsidRDefault="00885686" w:rsidP="00885686">
      <w:pPr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zapytania ofertowego</w:t>
      </w: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177CE2E" w14:textId="77777777" w:rsidR="00885686" w:rsidRDefault="00885686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90AF507" w14:textId="77777777" w:rsidR="00885686" w:rsidRDefault="00885686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C2D8318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2AE14B1C" w14:textId="77777777" w:rsidR="00885686" w:rsidRDefault="00287433" w:rsidP="00CF6EB4">
      <w:pPr>
        <w:spacing w:before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</w:p>
    <w:p w14:paraId="364C8FE6" w14:textId="7466E80E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3915FB50" w14:textId="1B56F485" w:rsidR="00885686" w:rsidRDefault="00885686" w:rsidP="00885686">
      <w:pPr>
        <w:pStyle w:val="NormalnyWeb"/>
        <w:spacing w:before="60" w:beforeAutospacing="0" w:after="60" w:afterAutospacing="0"/>
        <w:jc w:val="center"/>
        <w:rPr>
          <w:rFonts w:ascii="Arial" w:eastAsia="Calibri" w:hAnsi="Arial" w:cs="Arial"/>
          <w:b/>
          <w:i/>
          <w:lang w:eastAsia="zh-CN"/>
        </w:rPr>
      </w:pPr>
      <w:r w:rsidRPr="00E33FDA">
        <w:rPr>
          <w:rFonts w:ascii="Arial" w:eastAsia="Calibri" w:hAnsi="Arial" w:cs="Arial"/>
          <w:b/>
          <w:i/>
          <w:lang w:eastAsia="zh-CN"/>
        </w:rPr>
        <w:t>„</w:t>
      </w:r>
      <w:r>
        <w:rPr>
          <w:rFonts w:ascii="Arial" w:hAnsi="Arial" w:cs="Arial"/>
          <w:b/>
          <w:color w:val="000000"/>
        </w:rPr>
        <w:t xml:space="preserve">Szkolenie </w:t>
      </w:r>
      <w:proofErr w:type="spellStart"/>
      <w:r>
        <w:rPr>
          <w:rFonts w:ascii="Arial" w:hAnsi="Arial" w:cs="Arial"/>
          <w:b/>
          <w:color w:val="000000"/>
        </w:rPr>
        <w:t>basic</w:t>
      </w:r>
      <w:proofErr w:type="spellEnd"/>
      <w:r>
        <w:rPr>
          <w:rFonts w:ascii="Arial" w:hAnsi="Arial" w:cs="Arial"/>
          <w:b/>
          <w:color w:val="000000"/>
        </w:rPr>
        <w:t xml:space="preserve"> – makijaż permanentny ust i oczu od podstaw</w:t>
      </w:r>
      <w:r w:rsidRPr="00E33FDA">
        <w:rPr>
          <w:rFonts w:ascii="Arial" w:eastAsia="Calibri" w:hAnsi="Arial" w:cs="Arial"/>
          <w:b/>
          <w:i/>
          <w:lang w:eastAsia="zh-CN"/>
        </w:rPr>
        <w:t>”</w:t>
      </w:r>
    </w:p>
    <w:p w14:paraId="71EF5E97" w14:textId="05F4ABD8" w:rsidR="00885686" w:rsidRPr="00885686" w:rsidRDefault="00885686" w:rsidP="00885686">
      <w:pPr>
        <w:pStyle w:val="NormalnyWeb"/>
        <w:spacing w:before="60" w:beforeAutospacing="0" w:after="60" w:afterAutospacing="0"/>
        <w:jc w:val="center"/>
        <w:rPr>
          <w:rFonts w:ascii="Arial" w:eastAsia="Calibri" w:hAnsi="Arial" w:cs="Arial"/>
          <w:b/>
          <w:lang w:eastAsia="zh-CN"/>
        </w:rPr>
      </w:pPr>
      <w:r w:rsidRPr="00885686">
        <w:rPr>
          <w:rFonts w:ascii="Arial" w:eastAsia="Calibri" w:hAnsi="Arial" w:cs="Arial"/>
          <w:b/>
          <w:lang w:eastAsia="zh-CN"/>
        </w:rPr>
        <w:t>ZA.263.80.2024</w:t>
      </w:r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2001660D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4CD0D028" w:rsidR="002F6700" w:rsidRPr="00A43741" w:rsidRDefault="002F6700" w:rsidP="00A43741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1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1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2" w:name="_Hlk159912134"/>
      <w:bookmarkStart w:id="3" w:name="_GoBack"/>
      <w:bookmarkEnd w:id="3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2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70AA0"/>
    <w:rsid w:val="001A2488"/>
    <w:rsid w:val="001B7511"/>
    <w:rsid w:val="001D6433"/>
    <w:rsid w:val="001E3714"/>
    <w:rsid w:val="00282C62"/>
    <w:rsid w:val="00287433"/>
    <w:rsid w:val="0028798A"/>
    <w:rsid w:val="002D4522"/>
    <w:rsid w:val="002D5A72"/>
    <w:rsid w:val="002F6700"/>
    <w:rsid w:val="00343B7F"/>
    <w:rsid w:val="00387745"/>
    <w:rsid w:val="003D638D"/>
    <w:rsid w:val="00406E90"/>
    <w:rsid w:val="00432CB6"/>
    <w:rsid w:val="00497EFC"/>
    <w:rsid w:val="004C14CB"/>
    <w:rsid w:val="004D736C"/>
    <w:rsid w:val="00523B2B"/>
    <w:rsid w:val="005266C8"/>
    <w:rsid w:val="00537FF7"/>
    <w:rsid w:val="00543EFB"/>
    <w:rsid w:val="00552D54"/>
    <w:rsid w:val="00580C3F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51B43"/>
    <w:rsid w:val="00753C67"/>
    <w:rsid w:val="0077548C"/>
    <w:rsid w:val="00794475"/>
    <w:rsid w:val="007B471F"/>
    <w:rsid w:val="00806B10"/>
    <w:rsid w:val="008365D7"/>
    <w:rsid w:val="0086668B"/>
    <w:rsid w:val="00885686"/>
    <w:rsid w:val="00913352"/>
    <w:rsid w:val="00914935"/>
    <w:rsid w:val="00920102"/>
    <w:rsid w:val="00926D57"/>
    <w:rsid w:val="00930740"/>
    <w:rsid w:val="00953952"/>
    <w:rsid w:val="00962D87"/>
    <w:rsid w:val="009B7C07"/>
    <w:rsid w:val="009C6EDA"/>
    <w:rsid w:val="009E772F"/>
    <w:rsid w:val="00A17596"/>
    <w:rsid w:val="00A43741"/>
    <w:rsid w:val="00A81DE4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3655D"/>
    <w:rsid w:val="00F40242"/>
    <w:rsid w:val="00F60BCA"/>
    <w:rsid w:val="00F75EF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5078-AC10-467C-9698-CBA71A31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12</cp:revision>
  <cp:lastPrinted>2023-04-25T08:33:00Z</cp:lastPrinted>
  <dcterms:created xsi:type="dcterms:W3CDTF">2024-02-27T06:30:00Z</dcterms:created>
  <dcterms:modified xsi:type="dcterms:W3CDTF">2024-04-26T07:17:00Z</dcterms:modified>
</cp:coreProperties>
</file>